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sz w:val="36"/>
          <w:szCs w:val="36"/>
          <w:lang w:val="en-US" w:eastAsia="zh-CN"/>
        </w:rPr>
        <w:t xml:space="preserve">  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ind w:firstLine="1080" w:firstLineChars="300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关于开展2023年度评优工作的通知</w:t>
      </w: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各位会员、会员单位：</w:t>
      </w:r>
    </w:p>
    <w:p>
      <w:pPr>
        <w:ind w:firstLine="64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为加强管理、表彰先进，促进事业发展，经商会领导研究：决定开展2023年度评优工作。现将有关事项通知如下：</w:t>
      </w:r>
    </w:p>
    <w:p>
      <w:pPr>
        <w:ind w:firstLine="0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一、评选范围</w:t>
      </w: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全体会员和会员单位</w:t>
      </w:r>
    </w:p>
    <w:p>
      <w:pPr>
        <w:numPr>
          <w:ilvl w:val="0"/>
          <w:numId w:val="1"/>
        </w:numPr>
        <w:ind w:firstLine="0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评选原则</w:t>
      </w:r>
    </w:p>
    <w:p>
      <w:pPr>
        <w:numPr>
          <w:ilvl w:val="0"/>
          <w:numId w:val="0"/>
        </w:numPr>
        <w:ind w:firstLine="0"/>
        <w:jc w:val="left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遵循“公平、公正、公开”的评选原则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评选奖项设置</w:t>
      </w:r>
    </w:p>
    <w:p>
      <w:pPr>
        <w:numPr>
          <w:ilvl w:val="0"/>
          <w:numId w:val="0"/>
        </w:numPr>
        <w:ind w:left="640" w:hanging="640" w:hangingChars="20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2023年度优秀企业家、2023年先进单位、2023年先进个人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评选方式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会员和会员单位填写申报材料提交商会秘书处；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商会秘书处对资料进行初审，并提出初审意见；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商会成立评审小组，并根据初评意见进行评审；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最后将评出的名单分别在商会网站和商会杂志公示，接受监督。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申报条件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申报“优秀企业家”应符合下列条件：</w:t>
      </w:r>
    </w:p>
    <w:p>
      <w:pPr>
        <w:numPr>
          <w:ilvl w:val="0"/>
          <w:numId w:val="4"/>
        </w:numPr>
        <w:ind w:left="0" w:left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在商会中担任副会长以上职位（含副会长）；</w:t>
      </w:r>
    </w:p>
    <w:p>
      <w:pPr>
        <w:numPr>
          <w:ilvl w:val="0"/>
          <w:numId w:val="4"/>
        </w:numPr>
        <w:ind w:left="0" w:leftChars="0"/>
        <w:jc w:val="left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遵守商会章程，履行商会义务，积极主动缴纳会费，在行业中有一定的影响和知名度，积极参加商会的活动，关心和支持商会的工作；</w:t>
      </w:r>
    </w:p>
    <w:p>
      <w:pPr>
        <w:numPr>
          <w:ilvl w:val="0"/>
          <w:numId w:val="4"/>
        </w:numPr>
        <w:ind w:left="0" w:leftChars="0"/>
        <w:jc w:val="left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重视会员的团结、自觉的维护商会的声誉；</w:t>
      </w:r>
    </w:p>
    <w:p>
      <w:pPr>
        <w:numPr>
          <w:ilvl w:val="0"/>
          <w:numId w:val="4"/>
        </w:numPr>
        <w:ind w:left="0" w:leftChars="0"/>
        <w:jc w:val="left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具有较高的企业经营管理理论素养，富有改革创新精神，掌握现代化管理理论和方法；</w:t>
      </w:r>
    </w:p>
    <w:p>
      <w:pPr>
        <w:numPr>
          <w:ilvl w:val="0"/>
          <w:numId w:val="4"/>
        </w:numPr>
        <w:ind w:left="0" w:leftChars="0"/>
        <w:jc w:val="left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致力于打造专业型企业，投资者、经营者、劳动者的积极性均得到较好的保护和发挥；</w:t>
      </w:r>
    </w:p>
    <w:p>
      <w:pPr>
        <w:numPr>
          <w:ilvl w:val="0"/>
          <w:numId w:val="4"/>
        </w:numPr>
        <w:ind w:left="0" w:leftChars="0"/>
        <w:jc w:val="left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廉洁自律、乐于奉献、积极履行社会责任，自觉履行社会义务、热心公益事业。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2、申报“先进单位”应符合下列条件：</w:t>
      </w:r>
    </w:p>
    <w:p>
      <w:pPr>
        <w:numPr>
          <w:ilvl w:val="0"/>
          <w:numId w:val="0"/>
        </w:numPr>
        <w:ind w:firstLine="0" w:firstLine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（1）遵守国家的法律、法规，依法经验，照章纳税；</w:t>
      </w:r>
    </w:p>
    <w:p>
      <w:pPr>
        <w:numPr>
          <w:ilvl w:val="0"/>
          <w:numId w:val="0"/>
        </w:numPr>
        <w:ind w:firstLine="0" w:firstLine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（2）认真履行商会义务，积极主动缴纳会费，积极参加商会组织的各项活动，支持商会的发展和建设；</w:t>
      </w:r>
    </w:p>
    <w:p>
      <w:pPr>
        <w:numPr>
          <w:ilvl w:val="0"/>
          <w:numId w:val="0"/>
        </w:numPr>
        <w:ind w:firstLine="0" w:firstLine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（3）重视企业文化建设</w:t>
      </w:r>
    </w:p>
    <w:p>
      <w:pPr>
        <w:numPr>
          <w:ilvl w:val="0"/>
          <w:numId w:val="0"/>
        </w:numPr>
        <w:ind w:firstLine="0" w:firstLine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（4）积极参与社会各项公益事业，积极为社会经济发展做贡献；</w:t>
      </w:r>
    </w:p>
    <w:p>
      <w:pPr>
        <w:numPr>
          <w:ilvl w:val="0"/>
          <w:numId w:val="0"/>
        </w:numPr>
        <w:ind w:firstLine="0" w:firstLine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(5)管理制度健全、工作效能突出、领导班子高效廉洁、人才队伍健康向上、工作氛围和谐；</w:t>
      </w:r>
    </w:p>
    <w:p>
      <w:pPr>
        <w:numPr>
          <w:ilvl w:val="0"/>
          <w:numId w:val="0"/>
        </w:numPr>
        <w:ind w:firstLine="0" w:firstLine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(6)注重安全生产和环境保护，无重大安全和环境责任事故，尊重职工权益，企业劳动关系和谐。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3、申报“先进个人”应符合下列条件: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(1)坚持四项基本原则，热爱祖国，认真学习和实践邓小平理论、“三个代表”重要思想、科学发展观和习近平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新</w:t>
      </w: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时代中国特色社会主思想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(2)积极参加商会组织的各项活动，并起到带头作用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(3)有强烈的事业和工作责任感，恪尽职守，勇于实践，开拓创新、勤奋工作，业绩突出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(4)恪守职业道德，坚持原则、秉公办事、遵纪守法，积极为致力于安徽经济社会发展服务。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  <w:t>4、申报要求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1、申报时应提交的资料: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(1)《申报表》(见附件)一式3份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(2)申报单位或个人的获奖证书复印件。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2、《申报表》应逐项填写，字迹清楚、端正，坚持实事求是的原则，不得弄虚作假。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3、会员单位申报材料应加单位公章，个人可不需要单位盖章。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  <w:t>六、评选表彰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经公示后，由商会授予证书，并在媒体、网站和会刊上通报表彰宣传。本通知及相关文件与表格均可在商会网站上下载。望各位会员和会员单位严格按照条件，认真做好申报工作，并于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12</w:t>
      </w: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25</w:t>
      </w: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日前将申报材料发至商会秘书处。电子文档发送至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商</w:t>
      </w: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会邮箱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特此通知。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联系人: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龙娇：13083086685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邮箱: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2367854437</w:t>
      </w: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@qq.com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网站:http://hfsyxsh.cn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地址:安徽省合肥市蜀山区聚云路138号白天鹅国际商务中心A座1106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合肥市岳西商会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附件: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1、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2023</w:t>
      </w: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年度优秀企业家申报表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2023</w:t>
      </w: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年度先进单位申报表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3、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2023</w:t>
      </w: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年度先进个人申报表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合肥市岳西商会</w:t>
      </w:r>
    </w:p>
    <w:p>
      <w:pPr>
        <w:numPr>
          <w:ilvl w:val="0"/>
          <w:numId w:val="0"/>
        </w:numPr>
        <w:jc w:val="right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2023年10月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日</w:t>
      </w:r>
    </w:p>
    <w:p>
      <w:pPr>
        <w:numPr>
          <w:ilvl w:val="0"/>
          <w:numId w:val="0"/>
        </w:numPr>
        <w:ind w:left="1280" w:leftChars="0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280" w:leftChars="0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280" w:leftChars="0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="1901" w:tblpY="432"/>
        <w:tblOverlap w:val="never"/>
        <w:tblW w:w="84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779"/>
        <w:gridCol w:w="1392"/>
        <w:gridCol w:w="1464"/>
        <w:gridCol w:w="2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合肥市2023年度优秀企业家申报表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个人业绩简历（表格不够可加附页）：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本人签字：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秘书处初评意见</w:t>
            </w:r>
          </w:p>
        </w:tc>
        <w:tc>
          <w:tcPr>
            <w:tcW w:w="5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4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评审领导小组意见</w:t>
            </w:r>
          </w:p>
        </w:tc>
        <w:tc>
          <w:tcPr>
            <w:tcW w:w="5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34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="1870" w:tblpY="178"/>
        <w:tblOverlap w:val="never"/>
        <w:tblW w:w="81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2366"/>
        <w:gridCol w:w="334"/>
        <w:gridCol w:w="1425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合肥市2023年度先进单位申报表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职工人数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年营业额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所属省市/行业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单位业绩简历（表格不够可加附页）：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负责人签字：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秘书处初评意见</w:t>
            </w:r>
          </w:p>
        </w:tc>
        <w:tc>
          <w:tcPr>
            <w:tcW w:w="42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评审领导小组意见</w:t>
            </w:r>
          </w:p>
        </w:tc>
        <w:tc>
          <w:tcPr>
            <w:tcW w:w="42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="1948" w:tblpY="333"/>
        <w:tblOverlap w:val="never"/>
        <w:tblW w:w="84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779"/>
        <w:gridCol w:w="1392"/>
        <w:gridCol w:w="1464"/>
        <w:gridCol w:w="2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合肥市2023年度先进个人申报表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个人业绩简历（表格不够可加附页）：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本人签字：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秘书处初评意见</w:t>
            </w:r>
          </w:p>
        </w:tc>
        <w:tc>
          <w:tcPr>
            <w:tcW w:w="5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评审领导小组意见</w:t>
            </w:r>
          </w:p>
        </w:tc>
        <w:tc>
          <w:tcPr>
            <w:tcW w:w="5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年  月   日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08FBD4"/>
    <w:multiLevelType w:val="singleLevel"/>
    <w:tmpl w:val="AE08FBD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D0A60B"/>
    <w:multiLevelType w:val="singleLevel"/>
    <w:tmpl w:val="DED0A60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235CDB86"/>
    <w:multiLevelType w:val="singleLevel"/>
    <w:tmpl w:val="235CDB86"/>
    <w:lvl w:ilvl="0" w:tentative="0">
      <w:start w:val="1"/>
      <w:numFmt w:val="decimal"/>
      <w:suff w:val="nothing"/>
      <w:lvlText w:val="%1、"/>
      <w:lvlJc w:val="left"/>
      <w:pPr>
        <w:ind w:left="1280" w:leftChars="0" w:firstLine="0" w:firstLineChars="0"/>
      </w:pPr>
    </w:lvl>
  </w:abstractNum>
  <w:abstractNum w:abstractNumId="3">
    <w:nsid w:val="387CCE2E"/>
    <w:multiLevelType w:val="singleLevel"/>
    <w:tmpl w:val="387CCE2E"/>
    <w:lvl w:ilvl="0" w:tentative="0">
      <w:start w:val="1"/>
      <w:numFmt w:val="decimal"/>
      <w:suff w:val="nothing"/>
      <w:lvlText w:val="（%1）"/>
      <w:lvlJc w:val="left"/>
      <w:pPr>
        <w:ind w:left="960" w:leftChars="0" w:firstLine="0" w:firstLineChars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NDRkNDBlNTZkNWNkMTI4MjU2ZmM2ZGRiOTQyNmIifQ=="/>
  </w:docVars>
  <w:rsids>
    <w:rsidRoot w:val="120F1430"/>
    <w:rsid w:val="02CB261B"/>
    <w:rsid w:val="05B437EC"/>
    <w:rsid w:val="0C6236CC"/>
    <w:rsid w:val="107A4A36"/>
    <w:rsid w:val="11BA1DAF"/>
    <w:rsid w:val="120F1430"/>
    <w:rsid w:val="14060DE1"/>
    <w:rsid w:val="15A46B04"/>
    <w:rsid w:val="15DB56DC"/>
    <w:rsid w:val="169B6934"/>
    <w:rsid w:val="171828A4"/>
    <w:rsid w:val="17DF2075"/>
    <w:rsid w:val="2333320C"/>
    <w:rsid w:val="2B65068C"/>
    <w:rsid w:val="2C8E57A2"/>
    <w:rsid w:val="37CF4EDC"/>
    <w:rsid w:val="38284F1B"/>
    <w:rsid w:val="395B30CE"/>
    <w:rsid w:val="3AE72E6B"/>
    <w:rsid w:val="3AEA1749"/>
    <w:rsid w:val="3EE245A2"/>
    <w:rsid w:val="47136D96"/>
    <w:rsid w:val="47264D1B"/>
    <w:rsid w:val="47E05644"/>
    <w:rsid w:val="484C672D"/>
    <w:rsid w:val="49157705"/>
    <w:rsid w:val="507363B4"/>
    <w:rsid w:val="52FC7DF8"/>
    <w:rsid w:val="56951575"/>
    <w:rsid w:val="56C105BC"/>
    <w:rsid w:val="5A363A8E"/>
    <w:rsid w:val="5A3D6EA9"/>
    <w:rsid w:val="5C643EC4"/>
    <w:rsid w:val="5D0B03D3"/>
    <w:rsid w:val="5E4623E4"/>
    <w:rsid w:val="60AF688A"/>
    <w:rsid w:val="61967E27"/>
    <w:rsid w:val="631A52DC"/>
    <w:rsid w:val="637E0F0E"/>
    <w:rsid w:val="6874746B"/>
    <w:rsid w:val="6B9D2B25"/>
    <w:rsid w:val="76872831"/>
    <w:rsid w:val="789D458E"/>
    <w:rsid w:val="79A83226"/>
    <w:rsid w:val="79E32474"/>
    <w:rsid w:val="7B93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1297</Words>
  <Characters>1419</Characters>
  <Lines>0</Lines>
  <Paragraphs>0</Paragraphs>
  <TotalTime>20</TotalTime>
  <ScaleCrop>false</ScaleCrop>
  <LinksUpToDate>false</LinksUpToDate>
  <CharactersWithSpaces>1668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2023-10-23T06:54:00Z</dcterms:created>
  <dc:creator>Domineering van</dc:creator>
  <cp:lastModifiedBy>龙娇小仙女</cp:lastModifiedBy>
  <cp:lastPrinted>2023-10-25T02:06:00Z</cp:lastPrinted>
  <dcterms:modified xsi:type="dcterms:W3CDTF">2023-10-30T02:06:51Z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BB47C5D6003C4017A4A04595EA8EE6DC_11</vt:lpwstr>
  </property>
</Properties>
</file>